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ECB" w:rsidRPr="00F94ECB" w:rsidRDefault="00CA356E" w:rsidP="00F94ECB">
      <w:pPr>
        <w:numPr>
          <w:ilvl w:val="0"/>
          <w:numId w:val="6"/>
        </w:numPr>
        <w:tabs>
          <w:tab w:val="clear" w:pos="720"/>
          <w:tab w:val="num" w:pos="360"/>
        </w:tabs>
        <w:spacing w:before="240"/>
        <w:ind w:left="360"/>
        <w:jc w:val="both"/>
        <w:rPr>
          <w:rFonts w:ascii="Arial" w:hAnsi="Arial" w:cs="Arial"/>
          <w:bCs/>
          <w:spacing w:val="-3"/>
          <w:sz w:val="22"/>
          <w:szCs w:val="22"/>
        </w:rPr>
      </w:pPr>
      <w:bookmarkStart w:id="0" w:name="_GoBack"/>
      <w:bookmarkEnd w:id="0"/>
      <w:r w:rsidRPr="00CA356E">
        <w:rPr>
          <w:rFonts w:ascii="Arial" w:hAnsi="Arial" w:cs="Arial"/>
          <w:bCs/>
          <w:spacing w:val="-3"/>
          <w:sz w:val="22"/>
          <w:szCs w:val="22"/>
        </w:rPr>
        <w:t xml:space="preserve">In </w:t>
      </w:r>
      <w:smartTag w:uri="urn:schemas-microsoft-com:office:smarttags" w:element="State">
        <w:smartTag w:uri="urn:schemas-microsoft-com:office:smarttags" w:element="place">
          <w:r w:rsidRPr="00CA356E">
            <w:rPr>
              <w:rFonts w:ascii="Arial" w:hAnsi="Arial" w:cs="Arial"/>
              <w:bCs/>
              <w:spacing w:val="-3"/>
              <w:sz w:val="22"/>
              <w:szCs w:val="22"/>
            </w:rPr>
            <w:t>Queensland</w:t>
          </w:r>
        </w:smartTag>
      </w:smartTag>
      <w:r w:rsidRPr="00CA356E">
        <w:rPr>
          <w:rFonts w:ascii="Arial" w:hAnsi="Arial" w:cs="Arial"/>
          <w:bCs/>
          <w:spacing w:val="-3"/>
          <w:sz w:val="22"/>
          <w:szCs w:val="22"/>
        </w:rPr>
        <w:t xml:space="preserve">, peak electricity demand is a key driver of electricity infrastructure expenditure. Approximately 11 per cent of distribution network capacity is built to meet a level of demand which only occurs approximately one per cent of the time. For example, in south-east </w:t>
      </w:r>
      <w:smartTag w:uri="urn:schemas-microsoft-com:office:smarttags" w:element="State">
        <w:smartTag w:uri="urn:schemas-microsoft-com:office:smarttags" w:element="place">
          <w:r w:rsidRPr="00CA356E">
            <w:rPr>
              <w:rFonts w:ascii="Arial" w:hAnsi="Arial" w:cs="Arial"/>
              <w:bCs/>
              <w:spacing w:val="-3"/>
              <w:sz w:val="22"/>
              <w:szCs w:val="22"/>
            </w:rPr>
            <w:t>Queensland</w:t>
          </w:r>
        </w:smartTag>
      </w:smartTag>
      <w:r w:rsidRPr="00CA356E">
        <w:rPr>
          <w:rFonts w:ascii="Arial" w:hAnsi="Arial" w:cs="Arial"/>
          <w:bCs/>
          <w:spacing w:val="-3"/>
          <w:sz w:val="22"/>
          <w:szCs w:val="22"/>
        </w:rPr>
        <w:t>, approximately $700 million worth of assets are used only three days per year.</w:t>
      </w:r>
    </w:p>
    <w:p w:rsidR="00F94ECB" w:rsidRDefault="00CA356E" w:rsidP="00C07656">
      <w:pPr>
        <w:numPr>
          <w:ilvl w:val="0"/>
          <w:numId w:val="6"/>
        </w:numPr>
        <w:tabs>
          <w:tab w:val="clear" w:pos="720"/>
          <w:tab w:val="num" w:pos="360"/>
        </w:tabs>
        <w:spacing w:before="240"/>
        <w:ind w:left="360"/>
        <w:jc w:val="both"/>
        <w:rPr>
          <w:rFonts w:ascii="Arial" w:hAnsi="Arial" w:cs="Arial"/>
          <w:bCs/>
          <w:spacing w:val="-3"/>
          <w:sz w:val="22"/>
          <w:szCs w:val="22"/>
        </w:rPr>
      </w:pPr>
      <w:r w:rsidRPr="00CA356E">
        <w:rPr>
          <w:rFonts w:ascii="Arial" w:hAnsi="Arial" w:cs="Arial"/>
          <w:bCs/>
          <w:spacing w:val="-3"/>
          <w:sz w:val="22"/>
          <w:szCs w:val="22"/>
        </w:rPr>
        <w:t>One of the most effective ways to reduce this cost impost is to shift the time of energy use from peak demand periods which reduces the capacity needed to cater for these relatively infrequent demand levels.</w:t>
      </w:r>
    </w:p>
    <w:p w:rsidR="00CA356E" w:rsidRDefault="00CA356E" w:rsidP="007E0A53">
      <w:pPr>
        <w:numPr>
          <w:ilvl w:val="0"/>
          <w:numId w:val="6"/>
        </w:numPr>
        <w:tabs>
          <w:tab w:val="clear" w:pos="720"/>
          <w:tab w:val="num" w:pos="360"/>
        </w:tabs>
        <w:spacing w:before="240"/>
        <w:ind w:left="360"/>
        <w:jc w:val="both"/>
        <w:rPr>
          <w:rFonts w:ascii="Arial" w:hAnsi="Arial" w:cs="Arial"/>
          <w:bCs/>
          <w:spacing w:val="-3"/>
          <w:sz w:val="22"/>
          <w:szCs w:val="22"/>
        </w:rPr>
      </w:pPr>
      <w:r w:rsidRPr="00CA356E">
        <w:rPr>
          <w:rFonts w:ascii="Arial" w:hAnsi="Arial" w:cs="Arial"/>
          <w:bCs/>
          <w:spacing w:val="-3"/>
          <w:sz w:val="22"/>
          <w:szCs w:val="22"/>
        </w:rPr>
        <w:t xml:space="preserve">Each year approximately 9,500 newly constructed swimming pools contribute an additional 6.3 megawatts (MW) to </w:t>
      </w:r>
      <w:smartTag w:uri="urn:schemas-microsoft-com:office:smarttags" w:element="State">
        <w:smartTag w:uri="urn:schemas-microsoft-com:office:smarttags" w:element="place">
          <w:r w:rsidRPr="00CA356E">
            <w:rPr>
              <w:rFonts w:ascii="Arial" w:hAnsi="Arial" w:cs="Arial"/>
              <w:bCs/>
              <w:spacing w:val="-3"/>
              <w:sz w:val="22"/>
              <w:szCs w:val="22"/>
            </w:rPr>
            <w:t>Queensland</w:t>
          </w:r>
        </w:smartTag>
      </w:smartTag>
      <w:r w:rsidRPr="00CA356E">
        <w:rPr>
          <w:rFonts w:ascii="Arial" w:hAnsi="Arial" w:cs="Arial"/>
          <w:bCs/>
          <w:spacing w:val="-3"/>
          <w:sz w:val="22"/>
          <w:szCs w:val="22"/>
        </w:rPr>
        <w:t>’s peak load which equates to $18.81 million worth of electricity infrastructure annually. By 2020, under a “business as usual” scenario pool filtration systems will contribute an estimated 63 MW to peak demand requiring infrastructure expenditure of $188 million.</w:t>
      </w:r>
    </w:p>
    <w:p w:rsidR="00EE714B" w:rsidRPr="007E0A53" w:rsidRDefault="00CA356E" w:rsidP="007E0A53">
      <w:pPr>
        <w:numPr>
          <w:ilvl w:val="0"/>
          <w:numId w:val="6"/>
        </w:numPr>
        <w:tabs>
          <w:tab w:val="clear" w:pos="720"/>
          <w:tab w:val="num" w:pos="360"/>
        </w:tabs>
        <w:spacing w:before="240"/>
        <w:ind w:left="360"/>
        <w:jc w:val="both"/>
        <w:rPr>
          <w:rFonts w:ascii="Arial" w:hAnsi="Arial" w:cs="Arial"/>
          <w:bCs/>
          <w:spacing w:val="-3"/>
          <w:sz w:val="22"/>
          <w:szCs w:val="22"/>
        </w:rPr>
      </w:pPr>
      <w:r w:rsidRPr="00CA356E">
        <w:rPr>
          <w:rFonts w:ascii="Arial" w:hAnsi="Arial" w:cs="Arial"/>
          <w:bCs/>
          <w:spacing w:val="-3"/>
          <w:sz w:val="22"/>
          <w:szCs w:val="22"/>
        </w:rPr>
        <w:t>The primary objective of this proposal is to reduce the contribution of pool filtration systems to peak load by mandating that</w:t>
      </w:r>
      <w:r>
        <w:rPr>
          <w:rFonts w:ascii="Arial" w:hAnsi="Arial" w:cs="Arial"/>
          <w:bCs/>
          <w:spacing w:val="-3"/>
          <w:sz w:val="22"/>
          <w:szCs w:val="22"/>
        </w:rPr>
        <w:t xml:space="preserve"> from 1 July 2010</w:t>
      </w:r>
      <w:r w:rsidRPr="00CA356E">
        <w:rPr>
          <w:rFonts w:ascii="Arial" w:hAnsi="Arial" w:cs="Arial"/>
          <w:bCs/>
          <w:spacing w:val="-3"/>
          <w:sz w:val="22"/>
          <w:szCs w:val="22"/>
        </w:rPr>
        <w:t xml:space="preserve"> all new swimming pool filtration systems be demand response active i.e. they can be turned off at peak periods to reduce demand on the network</w:t>
      </w:r>
      <w:r>
        <w:rPr>
          <w:rFonts w:ascii="Arial" w:hAnsi="Arial" w:cs="Arial"/>
          <w:bCs/>
          <w:spacing w:val="-3"/>
          <w:sz w:val="22"/>
          <w:szCs w:val="22"/>
        </w:rPr>
        <w:t>.</w:t>
      </w:r>
    </w:p>
    <w:p w:rsidR="00F94ECB" w:rsidRDefault="00F94ECB" w:rsidP="00F94ECB">
      <w:pPr>
        <w:numPr>
          <w:ilvl w:val="0"/>
          <w:numId w:val="6"/>
        </w:numPr>
        <w:tabs>
          <w:tab w:val="clear" w:pos="720"/>
          <w:tab w:val="num" w:pos="360"/>
        </w:tabs>
        <w:spacing w:before="240"/>
        <w:ind w:left="360"/>
        <w:jc w:val="both"/>
        <w:rPr>
          <w:rFonts w:ascii="Arial" w:hAnsi="Arial" w:cs="Arial"/>
          <w:bCs/>
          <w:spacing w:val="-3"/>
          <w:sz w:val="22"/>
          <w:szCs w:val="22"/>
        </w:rPr>
      </w:pPr>
      <w:r w:rsidRPr="00F94ECB">
        <w:rPr>
          <w:rFonts w:ascii="Arial" w:hAnsi="Arial" w:cs="Arial"/>
          <w:bCs/>
          <w:spacing w:val="-3"/>
          <w:sz w:val="22"/>
          <w:szCs w:val="22"/>
        </w:rPr>
        <w:t xml:space="preserve">In order to achieve the policy objectives, the </w:t>
      </w:r>
      <w:r>
        <w:rPr>
          <w:rFonts w:ascii="Arial" w:hAnsi="Arial" w:cs="Arial"/>
          <w:bCs/>
          <w:spacing w:val="-3"/>
          <w:sz w:val="22"/>
          <w:szCs w:val="22"/>
        </w:rPr>
        <w:t>Queensland Government will</w:t>
      </w:r>
      <w:r w:rsidRPr="00F94ECB">
        <w:rPr>
          <w:rFonts w:ascii="Arial" w:hAnsi="Arial" w:cs="Arial"/>
          <w:bCs/>
          <w:spacing w:val="-3"/>
          <w:sz w:val="22"/>
          <w:szCs w:val="22"/>
        </w:rPr>
        <w:t xml:space="preserve"> amend the </w:t>
      </w:r>
      <w:r>
        <w:rPr>
          <w:rFonts w:ascii="Arial" w:hAnsi="Arial" w:cs="Arial"/>
          <w:bCs/>
          <w:spacing w:val="-3"/>
          <w:sz w:val="22"/>
          <w:szCs w:val="22"/>
        </w:rPr>
        <w:t>Queensland Development Code</w:t>
      </w:r>
      <w:r w:rsidRPr="00F94ECB">
        <w:rPr>
          <w:rFonts w:ascii="Arial" w:hAnsi="Arial" w:cs="Arial"/>
          <w:bCs/>
          <w:spacing w:val="-3"/>
          <w:sz w:val="22"/>
          <w:szCs w:val="22"/>
        </w:rPr>
        <w:t xml:space="preserve"> through Mandatory Part 4.1 Sustainable Buildings.</w:t>
      </w:r>
    </w:p>
    <w:p w:rsidR="00CA356E" w:rsidRPr="00F94ECB" w:rsidRDefault="00CA356E" w:rsidP="00F94ECB">
      <w:pPr>
        <w:numPr>
          <w:ilvl w:val="0"/>
          <w:numId w:val="6"/>
        </w:numPr>
        <w:tabs>
          <w:tab w:val="clear" w:pos="720"/>
          <w:tab w:val="num" w:pos="360"/>
        </w:tabs>
        <w:spacing w:before="240"/>
        <w:ind w:left="360"/>
        <w:jc w:val="both"/>
        <w:rPr>
          <w:rFonts w:ascii="Arial" w:hAnsi="Arial" w:cs="Arial"/>
          <w:bCs/>
          <w:spacing w:val="-3"/>
          <w:sz w:val="22"/>
          <w:szCs w:val="22"/>
        </w:rPr>
      </w:pPr>
      <w:r w:rsidRPr="00CA356E">
        <w:rPr>
          <w:rFonts w:ascii="Arial" w:hAnsi="Arial" w:cs="Arial"/>
          <w:bCs/>
          <w:spacing w:val="-3"/>
          <w:sz w:val="22"/>
          <w:szCs w:val="22"/>
        </w:rPr>
        <w:t xml:space="preserve">Under the proposed obligation these </w:t>
      </w:r>
      <w:r>
        <w:rPr>
          <w:rFonts w:ascii="Arial" w:hAnsi="Arial" w:cs="Arial"/>
          <w:bCs/>
          <w:spacing w:val="-3"/>
          <w:sz w:val="22"/>
          <w:szCs w:val="22"/>
        </w:rPr>
        <w:t>pool owners</w:t>
      </w:r>
      <w:r w:rsidRPr="00CA356E">
        <w:rPr>
          <w:rFonts w:ascii="Arial" w:hAnsi="Arial" w:cs="Arial"/>
          <w:bCs/>
          <w:spacing w:val="-3"/>
          <w:sz w:val="22"/>
          <w:szCs w:val="22"/>
        </w:rPr>
        <w:t xml:space="preserve"> would be required to connect to a controlled network tariff (Tariff 33) and would subsequently incur reduced electricity costs with annual savings of $180 each year.</w:t>
      </w:r>
    </w:p>
    <w:p w:rsidR="00F94ECB" w:rsidRDefault="00F94ECB" w:rsidP="00C07656">
      <w:pPr>
        <w:numPr>
          <w:ilvl w:val="0"/>
          <w:numId w:val="6"/>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A Regulatory Impact Statement detailing the proposal has been prepared and will be released for </w:t>
      </w:r>
      <w:r w:rsidR="00CA356E">
        <w:rPr>
          <w:rFonts w:ascii="Arial" w:hAnsi="Arial" w:cs="Arial"/>
          <w:bCs/>
          <w:spacing w:val="-3"/>
          <w:sz w:val="22"/>
          <w:szCs w:val="22"/>
        </w:rPr>
        <w:t xml:space="preserve">six weeks </w:t>
      </w:r>
      <w:r>
        <w:rPr>
          <w:rFonts w:ascii="Arial" w:hAnsi="Arial" w:cs="Arial"/>
          <w:bCs/>
          <w:spacing w:val="-3"/>
          <w:sz w:val="22"/>
          <w:szCs w:val="22"/>
        </w:rPr>
        <w:t xml:space="preserve">public consultation in </w:t>
      </w:r>
      <w:r w:rsidR="007E0A53">
        <w:rPr>
          <w:rFonts w:ascii="Arial" w:hAnsi="Arial" w:cs="Arial"/>
          <w:bCs/>
          <w:spacing w:val="-3"/>
          <w:sz w:val="22"/>
          <w:szCs w:val="22"/>
        </w:rPr>
        <w:t xml:space="preserve">July </w:t>
      </w:r>
      <w:r>
        <w:rPr>
          <w:rFonts w:ascii="Arial" w:hAnsi="Arial" w:cs="Arial"/>
          <w:bCs/>
          <w:spacing w:val="-3"/>
          <w:sz w:val="22"/>
          <w:szCs w:val="22"/>
        </w:rPr>
        <w:t>2009.</w:t>
      </w:r>
    </w:p>
    <w:p w:rsidR="00C07656" w:rsidRPr="00C07656" w:rsidRDefault="00CE6FBA" w:rsidP="00F94ECB">
      <w:pPr>
        <w:numPr>
          <w:ilvl w:val="0"/>
          <w:numId w:val="6"/>
        </w:numPr>
        <w:tabs>
          <w:tab w:val="clear" w:pos="720"/>
          <w:tab w:val="num" w:pos="360"/>
        </w:tabs>
        <w:spacing w:before="240"/>
        <w:ind w:left="360"/>
        <w:jc w:val="both"/>
        <w:rPr>
          <w:rFonts w:ascii="Arial" w:hAnsi="Arial" w:cs="Arial"/>
          <w:sz w:val="22"/>
          <w:szCs w:val="22"/>
        </w:rPr>
      </w:pPr>
      <w:r w:rsidRPr="008F44CD">
        <w:rPr>
          <w:rFonts w:ascii="Arial" w:hAnsi="Arial" w:cs="Arial"/>
          <w:sz w:val="22"/>
          <w:szCs w:val="22"/>
          <w:u w:val="single"/>
        </w:rPr>
        <w:t>Cabinet noted</w:t>
      </w:r>
      <w:r w:rsidR="00F94ECB">
        <w:rPr>
          <w:rFonts w:ascii="Arial" w:hAnsi="Arial" w:cs="Arial"/>
          <w:sz w:val="22"/>
          <w:szCs w:val="22"/>
        </w:rPr>
        <w:t xml:space="preserve"> </w:t>
      </w:r>
      <w:r w:rsidR="00F94ECB" w:rsidRPr="00F94ECB">
        <w:rPr>
          <w:rFonts w:ascii="Arial" w:hAnsi="Arial" w:cs="Arial"/>
          <w:sz w:val="22"/>
          <w:szCs w:val="22"/>
        </w:rPr>
        <w:t>the release of the RIS detailing the proposed requirement for pool filtration systems to be demand response active</w:t>
      </w:r>
      <w:r>
        <w:rPr>
          <w:rFonts w:ascii="Arial" w:hAnsi="Arial" w:cs="Arial"/>
          <w:sz w:val="22"/>
          <w:szCs w:val="22"/>
        </w:rPr>
        <w:t>.</w:t>
      </w:r>
    </w:p>
    <w:p w:rsidR="00EA00BF" w:rsidRPr="00C07656" w:rsidRDefault="00EA00BF" w:rsidP="00EA00BF">
      <w:pPr>
        <w:jc w:val="both"/>
        <w:rPr>
          <w:rFonts w:ascii="Arial" w:hAnsi="Arial" w:cs="Arial"/>
          <w:sz w:val="22"/>
          <w:szCs w:val="22"/>
        </w:rPr>
      </w:pPr>
    </w:p>
    <w:p w:rsidR="00EA00BF" w:rsidRPr="00C07656" w:rsidRDefault="00EA00BF" w:rsidP="00D22397">
      <w:pPr>
        <w:keepNext/>
        <w:numPr>
          <w:ilvl w:val="0"/>
          <w:numId w:val="6"/>
        </w:numPr>
        <w:tabs>
          <w:tab w:val="clear" w:pos="720"/>
          <w:tab w:val="num" w:pos="360"/>
        </w:tabs>
        <w:spacing w:before="120"/>
        <w:ind w:left="357" w:hanging="357"/>
        <w:jc w:val="both"/>
        <w:rPr>
          <w:rFonts w:ascii="Arial" w:hAnsi="Arial" w:cs="Arial"/>
          <w:sz w:val="22"/>
          <w:szCs w:val="22"/>
        </w:rPr>
      </w:pPr>
      <w:r w:rsidRPr="00C07656">
        <w:rPr>
          <w:rFonts w:ascii="Arial" w:hAnsi="Arial" w:cs="Arial"/>
          <w:i/>
          <w:sz w:val="22"/>
          <w:szCs w:val="22"/>
          <w:u w:val="single"/>
        </w:rPr>
        <w:t>Attachment</w:t>
      </w:r>
    </w:p>
    <w:p w:rsidR="00EA00BF" w:rsidRPr="00C07656" w:rsidRDefault="00E279C1" w:rsidP="00F94ECB">
      <w:pPr>
        <w:numPr>
          <w:ilvl w:val="0"/>
          <w:numId w:val="8"/>
        </w:numPr>
        <w:spacing w:before="120"/>
        <w:ind w:left="811"/>
        <w:jc w:val="both"/>
        <w:rPr>
          <w:rFonts w:ascii="Arial" w:hAnsi="Arial" w:cs="Arial"/>
          <w:sz w:val="22"/>
          <w:szCs w:val="22"/>
        </w:rPr>
      </w:pPr>
      <w:hyperlink r:id="rId7" w:history="1">
        <w:r w:rsidR="00F94ECB" w:rsidRPr="001D22E9">
          <w:rPr>
            <w:rStyle w:val="Hyperlink"/>
            <w:rFonts w:ascii="Arial" w:hAnsi="Arial" w:cs="Arial"/>
            <w:sz w:val="22"/>
            <w:szCs w:val="22"/>
          </w:rPr>
          <w:t>Regulatory Impact Statement - Requirement for pool filtration systems to be demand response active</w:t>
        </w:r>
        <w:r w:rsidR="00A527A5" w:rsidRPr="001D22E9">
          <w:rPr>
            <w:rStyle w:val="Hyperlink"/>
            <w:rFonts w:ascii="Arial" w:hAnsi="Arial" w:cs="Arial"/>
            <w:bCs/>
            <w:spacing w:val="-3"/>
            <w:sz w:val="22"/>
            <w:szCs w:val="22"/>
          </w:rPr>
          <w:t>.</w:t>
        </w:r>
      </w:hyperlink>
    </w:p>
    <w:p w:rsidR="000B545C" w:rsidRPr="00C07656" w:rsidRDefault="000B545C">
      <w:pPr>
        <w:rPr>
          <w:rFonts w:ascii="Arial" w:hAnsi="Arial" w:cs="Arial"/>
          <w:sz w:val="22"/>
          <w:szCs w:val="22"/>
        </w:rPr>
      </w:pPr>
    </w:p>
    <w:p w:rsidR="000B545C" w:rsidRPr="00C07656" w:rsidRDefault="000B545C">
      <w:pPr>
        <w:rPr>
          <w:rFonts w:ascii="Arial" w:hAnsi="Arial" w:cs="Arial"/>
          <w:sz w:val="22"/>
          <w:szCs w:val="22"/>
        </w:rPr>
      </w:pPr>
    </w:p>
    <w:sectPr w:rsidR="000B545C" w:rsidRPr="00C07656" w:rsidSect="007D3B9D">
      <w:headerReference w:type="default" r:id="rId8"/>
      <w:footerReference w:type="default" r:id="rId9"/>
      <w:pgSz w:w="11907" w:h="16840" w:code="9"/>
      <w:pgMar w:top="1985" w:right="1418" w:bottom="907" w:left="1418" w:header="89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C34" w:rsidRDefault="00FF3C34">
      <w:r>
        <w:separator/>
      </w:r>
    </w:p>
  </w:endnote>
  <w:endnote w:type="continuationSeparator" w:id="0">
    <w:p w:rsidR="00FF3C34" w:rsidRDefault="00FF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F39" w:rsidRPr="001141E1" w:rsidRDefault="00793F39"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C34" w:rsidRDefault="00FF3C34">
      <w:r>
        <w:separator/>
      </w:r>
    </w:p>
  </w:footnote>
  <w:footnote w:type="continuationSeparator" w:id="0">
    <w:p w:rsidR="00FF3C34" w:rsidRDefault="00FF3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F39" w:rsidRPr="000400F9" w:rsidRDefault="004522E8" w:rsidP="007D3B9D">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793F39" w:rsidRPr="000400F9">
      <w:rPr>
        <w:rFonts w:ascii="Arial" w:hAnsi="Arial" w:cs="Arial"/>
        <w:b/>
        <w:sz w:val="22"/>
        <w:szCs w:val="22"/>
        <w:u w:val="single"/>
      </w:rPr>
      <w:t xml:space="preserve">Cabinet – </w:t>
    </w:r>
    <w:r w:rsidR="00793F39">
      <w:rPr>
        <w:rFonts w:ascii="Arial" w:hAnsi="Arial" w:cs="Arial"/>
        <w:b/>
        <w:sz w:val="22"/>
        <w:szCs w:val="22"/>
        <w:u w:val="single"/>
      </w:rPr>
      <w:t>July 2009</w:t>
    </w:r>
  </w:p>
  <w:p w:rsidR="00793F39" w:rsidRDefault="00793F39" w:rsidP="000400F9">
    <w:pPr>
      <w:pStyle w:val="Header"/>
      <w:spacing w:before="120"/>
      <w:rPr>
        <w:rFonts w:ascii="Arial" w:hAnsi="Arial" w:cs="Arial"/>
        <w:b/>
        <w:sz w:val="22"/>
        <w:szCs w:val="22"/>
        <w:u w:val="single"/>
      </w:rPr>
    </w:pPr>
    <w:r w:rsidRPr="00F94ECB">
      <w:rPr>
        <w:rFonts w:ascii="Arial" w:hAnsi="Arial" w:cs="Arial"/>
        <w:b/>
        <w:sz w:val="22"/>
        <w:szCs w:val="22"/>
        <w:u w:val="single"/>
      </w:rPr>
      <w:t xml:space="preserve">Requirement for pool filtration systems to be demand response active </w:t>
    </w:r>
  </w:p>
  <w:p w:rsidR="00793F39" w:rsidRPr="009E0E1F" w:rsidRDefault="00793F39" w:rsidP="00797A36">
    <w:pPr>
      <w:pStyle w:val="Header"/>
      <w:spacing w:before="120"/>
      <w:rPr>
        <w:rFonts w:ascii="Arial" w:hAnsi="Arial" w:cs="Arial"/>
        <w:b/>
        <w:sz w:val="22"/>
        <w:szCs w:val="22"/>
        <w:u w:val="single"/>
      </w:rPr>
    </w:pPr>
    <w:r w:rsidRPr="009E0E1F">
      <w:rPr>
        <w:rFonts w:ascii="Arial" w:hAnsi="Arial" w:cs="Arial"/>
        <w:b/>
        <w:sz w:val="22"/>
        <w:szCs w:val="22"/>
        <w:u w:val="single"/>
      </w:rPr>
      <w:t>Minister for Natural Resources, Mines and Energy and Minister for Trade</w:t>
    </w:r>
  </w:p>
  <w:p w:rsidR="00793F39" w:rsidRPr="00F94ECB" w:rsidRDefault="00793F39" w:rsidP="00D22397">
    <w:pPr>
      <w:pStyle w:val="Header"/>
      <w:rPr>
        <w:rFonts w:ascii="Arial" w:hAnsi="Arial" w:cs="Arial"/>
        <w:b/>
        <w:sz w:val="22"/>
        <w:szCs w:val="22"/>
        <w:u w:val="single"/>
      </w:rPr>
    </w:pPr>
    <w:r w:rsidRPr="00F94ECB">
      <w:rPr>
        <w:rFonts w:ascii="Arial" w:hAnsi="Arial" w:cs="Arial"/>
        <w:b/>
        <w:sz w:val="22"/>
        <w:szCs w:val="22"/>
        <w:u w:val="single"/>
      </w:rPr>
      <w:t>Minister for Infrastructure and Planning</w:t>
    </w:r>
  </w:p>
  <w:p w:rsidR="00793F39" w:rsidRPr="00F10DF9" w:rsidRDefault="00793F39" w:rsidP="00F10DF9">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42B59"/>
    <w:multiLevelType w:val="hybridMultilevel"/>
    <w:tmpl w:val="795660A8"/>
    <w:lvl w:ilvl="0" w:tplc="0C090005">
      <w:start w:val="1"/>
      <w:numFmt w:val="bullet"/>
      <w:lvlText w:val=""/>
      <w:lvlJc w:val="left"/>
      <w:pPr>
        <w:tabs>
          <w:tab w:val="num" w:pos="720"/>
        </w:tabs>
        <w:ind w:left="720" w:hanging="360"/>
      </w:pPr>
      <w:rPr>
        <w:rFonts w:ascii="Wingdings" w:hAnsi="Wingding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8E3639"/>
    <w:multiLevelType w:val="hybridMultilevel"/>
    <w:tmpl w:val="F19A2624"/>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15:restartNumberingAfterBreak="0">
    <w:nsid w:val="59795188"/>
    <w:multiLevelType w:val="hybridMultilevel"/>
    <w:tmpl w:val="582605CA"/>
    <w:lvl w:ilvl="0" w:tplc="6046BAB4">
      <w:start w:val="1"/>
      <w:numFmt w:val="bullet"/>
      <w:lvlText w:val=""/>
      <w:lvlJc w:val="left"/>
      <w:pPr>
        <w:tabs>
          <w:tab w:val="num" w:pos="1157"/>
        </w:tabs>
        <w:ind w:left="1157" w:hanging="437"/>
      </w:pPr>
      <w:rPr>
        <w:rFonts w:ascii="Wingdings" w:hAnsi="Wingdings" w:hint="default"/>
      </w:rPr>
    </w:lvl>
    <w:lvl w:ilvl="1" w:tplc="0C090003">
      <w:start w:val="1"/>
      <w:numFmt w:val="bullet"/>
      <w:lvlText w:val="o"/>
      <w:lvlJc w:val="left"/>
      <w:pPr>
        <w:tabs>
          <w:tab w:val="num" w:pos="1443"/>
        </w:tabs>
        <w:ind w:left="1443" w:hanging="360"/>
      </w:pPr>
      <w:rPr>
        <w:rFonts w:ascii="Courier New" w:hAnsi="Courier New" w:hint="default"/>
      </w:rPr>
    </w:lvl>
    <w:lvl w:ilvl="2" w:tplc="0C090005" w:tentative="1">
      <w:start w:val="1"/>
      <w:numFmt w:val="bullet"/>
      <w:lvlText w:val=""/>
      <w:lvlJc w:val="left"/>
      <w:pPr>
        <w:tabs>
          <w:tab w:val="num" w:pos="2163"/>
        </w:tabs>
        <w:ind w:left="2163" w:hanging="360"/>
      </w:pPr>
      <w:rPr>
        <w:rFonts w:ascii="Wingdings" w:hAnsi="Wingdings" w:hint="default"/>
      </w:rPr>
    </w:lvl>
    <w:lvl w:ilvl="3" w:tplc="0C090001" w:tentative="1">
      <w:start w:val="1"/>
      <w:numFmt w:val="bullet"/>
      <w:lvlText w:val=""/>
      <w:lvlJc w:val="left"/>
      <w:pPr>
        <w:tabs>
          <w:tab w:val="num" w:pos="2883"/>
        </w:tabs>
        <w:ind w:left="2883" w:hanging="360"/>
      </w:pPr>
      <w:rPr>
        <w:rFonts w:ascii="Symbol" w:hAnsi="Symbol" w:hint="default"/>
      </w:rPr>
    </w:lvl>
    <w:lvl w:ilvl="4" w:tplc="0C090003" w:tentative="1">
      <w:start w:val="1"/>
      <w:numFmt w:val="bullet"/>
      <w:lvlText w:val="o"/>
      <w:lvlJc w:val="left"/>
      <w:pPr>
        <w:tabs>
          <w:tab w:val="num" w:pos="3603"/>
        </w:tabs>
        <w:ind w:left="3603" w:hanging="360"/>
      </w:pPr>
      <w:rPr>
        <w:rFonts w:ascii="Courier New" w:hAnsi="Courier New" w:hint="default"/>
      </w:rPr>
    </w:lvl>
    <w:lvl w:ilvl="5" w:tplc="0C090005" w:tentative="1">
      <w:start w:val="1"/>
      <w:numFmt w:val="bullet"/>
      <w:lvlText w:val=""/>
      <w:lvlJc w:val="left"/>
      <w:pPr>
        <w:tabs>
          <w:tab w:val="num" w:pos="4323"/>
        </w:tabs>
        <w:ind w:left="4323" w:hanging="360"/>
      </w:pPr>
      <w:rPr>
        <w:rFonts w:ascii="Wingdings" w:hAnsi="Wingdings" w:hint="default"/>
      </w:rPr>
    </w:lvl>
    <w:lvl w:ilvl="6" w:tplc="0C090001" w:tentative="1">
      <w:start w:val="1"/>
      <w:numFmt w:val="bullet"/>
      <w:lvlText w:val=""/>
      <w:lvlJc w:val="left"/>
      <w:pPr>
        <w:tabs>
          <w:tab w:val="num" w:pos="5043"/>
        </w:tabs>
        <w:ind w:left="5043" w:hanging="360"/>
      </w:pPr>
      <w:rPr>
        <w:rFonts w:ascii="Symbol" w:hAnsi="Symbol" w:hint="default"/>
      </w:rPr>
    </w:lvl>
    <w:lvl w:ilvl="7" w:tplc="0C090003" w:tentative="1">
      <w:start w:val="1"/>
      <w:numFmt w:val="bullet"/>
      <w:lvlText w:val="o"/>
      <w:lvlJc w:val="left"/>
      <w:pPr>
        <w:tabs>
          <w:tab w:val="num" w:pos="5763"/>
        </w:tabs>
        <w:ind w:left="5763" w:hanging="360"/>
      </w:pPr>
      <w:rPr>
        <w:rFonts w:ascii="Courier New" w:hAnsi="Courier New" w:hint="default"/>
      </w:rPr>
    </w:lvl>
    <w:lvl w:ilvl="8" w:tplc="0C090005" w:tentative="1">
      <w:start w:val="1"/>
      <w:numFmt w:val="bullet"/>
      <w:lvlText w:val=""/>
      <w:lvlJc w:val="left"/>
      <w:pPr>
        <w:tabs>
          <w:tab w:val="num" w:pos="6483"/>
        </w:tabs>
        <w:ind w:left="6483" w:hanging="360"/>
      </w:pPr>
      <w:rPr>
        <w:rFonts w:ascii="Wingdings" w:hAnsi="Wingdings" w:hint="default"/>
      </w:rPr>
    </w:lvl>
  </w:abstractNum>
  <w:abstractNum w:abstractNumId="8"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11"/>
  </w:num>
  <w:num w:numId="4">
    <w:abstractNumId w:val="3"/>
  </w:num>
  <w:num w:numId="5">
    <w:abstractNumId w:val="2"/>
  </w:num>
  <w:num w:numId="6">
    <w:abstractNumId w:val="13"/>
  </w:num>
  <w:num w:numId="7">
    <w:abstractNumId w:val="12"/>
  </w:num>
  <w:num w:numId="8">
    <w:abstractNumId w:val="10"/>
  </w:num>
  <w:num w:numId="9">
    <w:abstractNumId w:val="9"/>
  </w:num>
  <w:num w:numId="10">
    <w:abstractNumId w:val="5"/>
  </w:num>
  <w:num w:numId="11">
    <w:abstractNumId w:val="4"/>
  </w:num>
  <w:num w:numId="12">
    <w:abstractNumId w:val="7"/>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CB"/>
    <w:rsid w:val="00021B34"/>
    <w:rsid w:val="000400F9"/>
    <w:rsid w:val="000B545C"/>
    <w:rsid w:val="001141E1"/>
    <w:rsid w:val="00133013"/>
    <w:rsid w:val="00133A34"/>
    <w:rsid w:val="00160524"/>
    <w:rsid w:val="001D22E9"/>
    <w:rsid w:val="00254E35"/>
    <w:rsid w:val="0028053C"/>
    <w:rsid w:val="002D56E9"/>
    <w:rsid w:val="002F57E4"/>
    <w:rsid w:val="00314FEB"/>
    <w:rsid w:val="0032048B"/>
    <w:rsid w:val="00346156"/>
    <w:rsid w:val="0035495C"/>
    <w:rsid w:val="00382380"/>
    <w:rsid w:val="003A269C"/>
    <w:rsid w:val="003A2E0F"/>
    <w:rsid w:val="003C3732"/>
    <w:rsid w:val="003F72DA"/>
    <w:rsid w:val="00435BE5"/>
    <w:rsid w:val="004522E8"/>
    <w:rsid w:val="00473D76"/>
    <w:rsid w:val="0048019C"/>
    <w:rsid w:val="00486A99"/>
    <w:rsid w:val="004B4FAD"/>
    <w:rsid w:val="004C165C"/>
    <w:rsid w:val="004E6C38"/>
    <w:rsid w:val="00502503"/>
    <w:rsid w:val="00562AE4"/>
    <w:rsid w:val="0056401D"/>
    <w:rsid w:val="005B1D9B"/>
    <w:rsid w:val="005B7527"/>
    <w:rsid w:val="005C224F"/>
    <w:rsid w:val="006100CC"/>
    <w:rsid w:val="00642DA6"/>
    <w:rsid w:val="00644076"/>
    <w:rsid w:val="006631CF"/>
    <w:rsid w:val="00682036"/>
    <w:rsid w:val="006B3B54"/>
    <w:rsid w:val="006D0869"/>
    <w:rsid w:val="006E6713"/>
    <w:rsid w:val="007060D7"/>
    <w:rsid w:val="00710AAE"/>
    <w:rsid w:val="0071118A"/>
    <w:rsid w:val="00726F36"/>
    <w:rsid w:val="00793F39"/>
    <w:rsid w:val="00796B3E"/>
    <w:rsid w:val="00797A36"/>
    <w:rsid w:val="007A25F4"/>
    <w:rsid w:val="007A6599"/>
    <w:rsid w:val="007D3B9D"/>
    <w:rsid w:val="007E0A53"/>
    <w:rsid w:val="007F52D6"/>
    <w:rsid w:val="0082040E"/>
    <w:rsid w:val="00845D3E"/>
    <w:rsid w:val="008A5F1B"/>
    <w:rsid w:val="008B7E17"/>
    <w:rsid w:val="008C3732"/>
    <w:rsid w:val="008F44CD"/>
    <w:rsid w:val="00922A5B"/>
    <w:rsid w:val="009C40B9"/>
    <w:rsid w:val="009D0C12"/>
    <w:rsid w:val="009E0E1F"/>
    <w:rsid w:val="009F5476"/>
    <w:rsid w:val="00A12A3D"/>
    <w:rsid w:val="00A15128"/>
    <w:rsid w:val="00A20C0E"/>
    <w:rsid w:val="00A30F55"/>
    <w:rsid w:val="00A354FF"/>
    <w:rsid w:val="00A527A5"/>
    <w:rsid w:val="00AA128C"/>
    <w:rsid w:val="00AA227E"/>
    <w:rsid w:val="00AB6637"/>
    <w:rsid w:val="00AE1995"/>
    <w:rsid w:val="00B40BDF"/>
    <w:rsid w:val="00C07656"/>
    <w:rsid w:val="00C805EC"/>
    <w:rsid w:val="00C85B71"/>
    <w:rsid w:val="00C85E1B"/>
    <w:rsid w:val="00CA356E"/>
    <w:rsid w:val="00CE6FBA"/>
    <w:rsid w:val="00D01AC6"/>
    <w:rsid w:val="00D130A7"/>
    <w:rsid w:val="00D22397"/>
    <w:rsid w:val="00D54601"/>
    <w:rsid w:val="00D77347"/>
    <w:rsid w:val="00DA37B4"/>
    <w:rsid w:val="00DD3CD5"/>
    <w:rsid w:val="00DD497C"/>
    <w:rsid w:val="00DF4650"/>
    <w:rsid w:val="00E279C1"/>
    <w:rsid w:val="00E34FA4"/>
    <w:rsid w:val="00E463C2"/>
    <w:rsid w:val="00E848E6"/>
    <w:rsid w:val="00EA00BF"/>
    <w:rsid w:val="00EE714B"/>
    <w:rsid w:val="00F10DF9"/>
    <w:rsid w:val="00F756F8"/>
    <w:rsid w:val="00F772EB"/>
    <w:rsid w:val="00F94ECB"/>
    <w:rsid w:val="00FA5C87"/>
    <w:rsid w:val="00FA6598"/>
    <w:rsid w:val="00FB49FA"/>
    <w:rsid w:val="00FB54A6"/>
    <w:rsid w:val="00FF3C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character" w:styleId="Hyperlink">
    <w:name w:val="Hyperlink"/>
    <w:basedOn w:val="DefaultParagraphFont"/>
    <w:rsid w:val="001D22E9"/>
    <w:rPr>
      <w:color w:val="0000FF"/>
      <w:u w:val="single"/>
    </w:rPr>
  </w:style>
  <w:style w:type="character" w:styleId="FollowedHyperlink">
    <w:name w:val="FollowedHyperlink"/>
    <w:basedOn w:val="DefaultParagraphFont"/>
    <w:rsid w:val="001D22E9"/>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Att%20New%20Pool%20Filtration%20System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rveya\Local%20Settings\Temporary%20Internet%20Files\OLK275\Decision%20Summary%20Template%20v1%201%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Decision Summary Template v1 1 (3).dot</Template>
  <TotalTime>0</TotalTime>
  <Pages>1</Pages>
  <Words>318</Words>
  <Characters>1715</Characters>
  <Application>Microsoft Office Word</Application>
  <DocSecurity>0</DocSecurity>
  <Lines>30</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2024</CharactersWithSpaces>
  <SharedDoc>false</SharedDoc>
  <HyperlinkBase>https://www.cabinet.qld.gov.au/documents/2009/Jul/Pool Filtration Systems/</HyperlinkBase>
  <HLinks>
    <vt:vector size="6" baseType="variant">
      <vt:variant>
        <vt:i4>3342396</vt:i4>
      </vt:variant>
      <vt:variant>
        <vt:i4>0</vt:i4>
      </vt:variant>
      <vt:variant>
        <vt:i4>0</vt:i4>
      </vt:variant>
      <vt:variant>
        <vt:i4>5</vt:i4>
      </vt:variant>
      <vt:variant>
        <vt:lpwstr>Attachments/Att New Pool Filtration Systems.doc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Electricity,Planning,pools</cp:keywords>
  <dc:description/>
  <cp:lastModifiedBy/>
  <cp:revision>2</cp:revision>
  <cp:lastPrinted>2009-04-09T01:24:00Z</cp:lastPrinted>
  <dcterms:created xsi:type="dcterms:W3CDTF">2017-10-24T22:00:00Z</dcterms:created>
  <dcterms:modified xsi:type="dcterms:W3CDTF">2018-03-06T00:57:00Z</dcterms:modified>
  <cp:category>Electricity,Planning</cp:category>
</cp:coreProperties>
</file>